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12" w:rsidRDefault="00B45112" w:rsidP="00B45112">
      <w:pPr>
        <w:rPr>
          <w:sz w:val="32"/>
          <w:szCs w:val="32"/>
        </w:rPr>
      </w:pPr>
      <w:r>
        <w:rPr>
          <w:sz w:val="32"/>
          <w:szCs w:val="32"/>
        </w:rPr>
        <w:t>Биология-11кл.проф.-19.05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45112" w:rsidTr="00AD2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2" w:rsidRDefault="00B45112" w:rsidP="00AD2D3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2" w:rsidRDefault="00B45112" w:rsidP="00AD2D3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2" w:rsidRDefault="00B45112" w:rsidP="00AD2D3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B45112" w:rsidTr="00AD2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2" w:rsidRDefault="00B45112" w:rsidP="00AD2D3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2" w:rsidRDefault="00B45112" w:rsidP="00AD2D3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Предпосылки, механизмы и результаты эволюции с позиций синтетической теории эволюции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12" w:rsidRDefault="00B45112" w:rsidP="00AD2D3F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§27-30</w:t>
            </w:r>
            <w:r>
              <w:rPr>
                <w:sz w:val="32"/>
                <w:szCs w:val="32"/>
              </w:rPr>
              <w:t xml:space="preserve"> за 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. повторить, в тетрадь записать тему </w:t>
            </w:r>
            <w:proofErr w:type="gramStart"/>
            <w:r>
              <w:rPr>
                <w:sz w:val="32"/>
                <w:szCs w:val="32"/>
              </w:rPr>
              <w:t>и  примеры</w:t>
            </w:r>
            <w:proofErr w:type="gramEnd"/>
            <w:r>
              <w:rPr>
                <w:sz w:val="32"/>
                <w:szCs w:val="32"/>
              </w:rPr>
              <w:t xml:space="preserve"> физиологических и биохимических адаптаций у растений и животных</w:t>
            </w:r>
          </w:p>
          <w:p w:rsidR="00B45112" w:rsidRDefault="00B45112" w:rsidP="00AD2D3F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3E1099" w:rsidRDefault="003E1099">
      <w:bookmarkStart w:id="0" w:name="_GoBack"/>
      <w:bookmarkEnd w:id="0"/>
    </w:p>
    <w:sectPr w:rsidR="003E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12"/>
    <w:rsid w:val="003E1099"/>
    <w:rsid w:val="00B4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8B4B-91E9-4252-A663-B7339AB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diakov.net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2020-05-17T21:04:00Z</dcterms:created>
  <dcterms:modified xsi:type="dcterms:W3CDTF">2020-05-17T21:05:00Z</dcterms:modified>
</cp:coreProperties>
</file>